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DF2" w:rsidRPr="00236DF2" w:rsidRDefault="00236DF2" w:rsidP="0023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DF2">
        <w:rPr>
          <w:rFonts w:ascii="Times New Roman" w:hAnsi="Times New Roman" w:cs="Times New Roman"/>
          <w:b/>
          <w:bCs/>
          <w:sz w:val="28"/>
          <w:szCs w:val="28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</w:t>
      </w:r>
    </w:p>
    <w:p w:rsidR="00236DF2" w:rsidRDefault="00236DF2" w:rsidP="00236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Уровень знаний поступающего оценивается экзаменационной комиссией по пятибалльной шкале. Каждое вступительное испытание оценивается отдельно. Шкала оценивания вступительного испытания по специальной дисциплине: </w:t>
      </w:r>
    </w:p>
    <w:p w:rsidR="00236DF2" w:rsidRDefault="00236DF2" w:rsidP="00236DF2">
      <w:pPr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>«5» (отлично) – самостоятельно отвечает на поставленные вопросы, умеет оценивать, анализировать и обобщать материал, делать по нему выводы. Демонстрирует глубокие знания материала; грамотно излагает его, не затрудняясь с ответом при видоизменении задания; грамотно обосновывает принятые решения; самостоятельно обобщает и излагает материал, не допуская ошибок; свободно оперирует основными теоретическими положениями по проблематике излагаемого материала.</w:t>
      </w:r>
    </w:p>
    <w:p w:rsidR="00236DF2" w:rsidRDefault="00236DF2" w:rsidP="00236DF2">
      <w:pPr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 «4» (хорошо) – выполняет поставленные задания по шаблону и под контролем преподавателя, может допускать несущественные ошибки при ответе на вопрос, которые определяются неполнотой ответа (например, упущен из вида какой – либо нехарактерный факт при ответе на вопрос), кроме того к ним можно отнести описки, оговорки, допущенные по невнимательности. Однако ответу свойственна логичность, структурированность, речевая культура, используются ссылки на прочитанную литературу.</w:t>
      </w:r>
    </w:p>
    <w:p w:rsidR="00236DF2" w:rsidRDefault="00236DF2" w:rsidP="00236DF2">
      <w:pPr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 «3» (удовлетворительно) – имеет общее представление об изучаемых явлениях и процессах, обладает только базовыми знаниями, не знает отдельных деталей; допускает неточности, некорректные формулировки, нарушает последовательность в изложении материала; испытывает трудности при ответе на дополнительные вопросы, демонстрирует частичное понимание вопросов, недостаточно глубоко и осознанно отвечает на поставленные вопросы. </w:t>
      </w:r>
    </w:p>
    <w:p w:rsidR="00236DF2" w:rsidRDefault="00236DF2" w:rsidP="00236DF2">
      <w:pPr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«2» (неудовлетворительно) – поступающий в аспирантуру допустил грубые ошибки и не смог применить имеющиеся знания для ответа на поставленные вопросы, обосновать применяемые положения. Допустил существенные ошибки при ответе на вопросы. Демонстрирует небольшое понимание, поставленных вопросов, многие требования, предъявляемые к заданию не выполнены. </w:t>
      </w:r>
    </w:p>
    <w:p w:rsidR="00236DF2" w:rsidRDefault="00236DF2" w:rsidP="00236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подтверждающее успешное прохождение вступительного испытания по специальной дисциплине - 3 балла. </w:t>
      </w:r>
    </w:p>
    <w:p w:rsidR="00236DF2" w:rsidRDefault="00236DF2" w:rsidP="00236DF2">
      <w:pPr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lastRenderedPageBreak/>
        <w:t>Шкала оценивания вступительного испытания по иностранному языку (тест): «5» (отлично) – 95-100% правильных ответов. «4» (хорошо) – 70-95% правильных ответов. «3» (удовлетворительно) – 55-60% правильных ответов. «2» (неудовлетворительно) – менее 55% правильных ответов.</w:t>
      </w:r>
    </w:p>
    <w:p w:rsidR="003143E8" w:rsidRPr="00236DF2" w:rsidRDefault="00236DF2" w:rsidP="00236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DF2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баллов, подтверждающее успешное прохождение вступительн</w:t>
      </w:r>
      <w:bookmarkStart w:id="0" w:name="_GoBack"/>
      <w:bookmarkEnd w:id="0"/>
      <w:r w:rsidRPr="00236DF2">
        <w:rPr>
          <w:rFonts w:ascii="Times New Roman" w:hAnsi="Times New Roman" w:cs="Times New Roman"/>
          <w:sz w:val="28"/>
          <w:szCs w:val="28"/>
        </w:rPr>
        <w:t>ого испытания по иностранному языку – 3 балла.</w:t>
      </w:r>
    </w:p>
    <w:sectPr w:rsidR="003143E8" w:rsidRPr="0023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2"/>
    <w:rsid w:val="00236DF2"/>
    <w:rsid w:val="003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B2E"/>
  <w15:chartTrackingRefBased/>
  <w15:docId w15:val="{1DCB745A-75E4-41BD-A86C-A9F808C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2021-03-31T07:56:00Z</dcterms:created>
  <dcterms:modified xsi:type="dcterms:W3CDTF">2021-03-31T07:59:00Z</dcterms:modified>
</cp:coreProperties>
</file>