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5EB">
        <w:rPr>
          <w:rFonts w:ascii="Times New Roman" w:hAnsi="Times New Roman" w:cs="Times New Roman"/>
          <w:b/>
          <w:sz w:val="28"/>
          <w:szCs w:val="28"/>
        </w:rPr>
        <w:t xml:space="preserve"> Особенности проведения вступительных испытаний</w:t>
      </w:r>
    </w:p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EB">
        <w:rPr>
          <w:rFonts w:ascii="Times New Roman" w:hAnsi="Times New Roman" w:cs="Times New Roman"/>
          <w:b/>
          <w:sz w:val="28"/>
          <w:szCs w:val="28"/>
        </w:rPr>
        <w:t>для граждан с ограниченными возможностями здоровья</w:t>
      </w:r>
    </w:p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05EB">
        <w:rPr>
          <w:rFonts w:ascii="Times New Roman" w:hAnsi="Times New Roman" w:cs="Times New Roman"/>
          <w:sz w:val="28"/>
          <w:szCs w:val="28"/>
        </w:rPr>
        <w:t xml:space="preserve">ДФИЦ РАН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120986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В ДФИЦ РАН создаются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 </w:t>
      </w:r>
    </w:p>
    <w:p w:rsidR="00120986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Вступительные испытания для поступающих инвалидов проводятся в отдельной аудитории. Число поступающих инвалидов в одной аудитории не должно превышать: при сдаче вступительного испытания в письменной форме - 12 человек; при сдаче вступительного испытания в устной форме - 6 человек. 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Допускается присутствие в аудитории во время сдачи вступительного испытания ассистента из числа работников ДФИЦ РАН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Продолжительность вступительного испытания для поступающих инвалидов увеличивается по решению ДФИЦ РАН, но не более чем на 1,5 часа.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Поступающим инвалидам предоставляется в доступной для них форме информация о порядке проведения вступительных испытаний.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1) для слепых: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 поступающим для выполнения задания при необходимости предоставляется комплект </w:t>
      </w:r>
      <w:r w:rsidRPr="007F05EB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2) для слабовидящих: обеспечивается индивидуальное равномерное освещение не ниже 300 люкс;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вступительных испытаний оформляются увеличенным шрифтом;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3) для глухих и слабослышащих: обеспечивается наличие звукоусиливающей аппаратуры коллективного пользования, при необходимости поступающим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5EB">
        <w:rPr>
          <w:rFonts w:ascii="Times New Roman" w:hAnsi="Times New Roman" w:cs="Times New Roman"/>
          <w:sz w:val="28"/>
          <w:szCs w:val="28"/>
        </w:rPr>
        <w:t xml:space="preserve">предоставляется звукоусиливающая аппаратура индивидуального пользования; предоставляются услуги сурдопереводчика;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7F05EB">
        <w:rPr>
          <w:rFonts w:ascii="Times New Roman" w:hAnsi="Times New Roman" w:cs="Times New Roman"/>
          <w:sz w:val="28"/>
          <w:szCs w:val="28"/>
        </w:rPr>
        <w:t>тифлосурдо</w:t>
      </w:r>
      <w:proofErr w:type="spellEnd"/>
      <w:r w:rsidRPr="007F05EB">
        <w:rPr>
          <w:rFonts w:ascii="Times New Roman" w:hAnsi="Times New Roman" w:cs="Times New Roman"/>
          <w:sz w:val="28"/>
          <w:szCs w:val="28"/>
        </w:rPr>
        <w:t xml:space="preserve">-переводчика (помимо требований, выполняемых соответственно для слепых и глухих);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ДФИЦ РАН проводится в письменной форме;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6) для лиц с нарушениями опорно-двигательного аппарата,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надиктовываются ассистенту; вступительные испытания, проводимые в письменной форме, по решению ДФИЦ РАН проводится в устной форме.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F05EB">
        <w:rPr>
          <w:rFonts w:ascii="Times New Roman" w:hAnsi="Times New Roman" w:cs="Times New Roman"/>
          <w:sz w:val="28"/>
          <w:szCs w:val="28"/>
        </w:rPr>
        <w:t xml:space="preserve">. Условия, указанные в пунктах </w:t>
      </w:r>
      <w:r>
        <w:rPr>
          <w:rFonts w:ascii="Times New Roman" w:hAnsi="Times New Roman" w:cs="Times New Roman"/>
          <w:sz w:val="28"/>
          <w:szCs w:val="28"/>
        </w:rPr>
        <w:t xml:space="preserve">1-7 </w:t>
      </w:r>
      <w:r w:rsidRPr="007F05EB">
        <w:rPr>
          <w:rFonts w:ascii="Times New Roman" w:hAnsi="Times New Roman" w:cs="Times New Roman"/>
          <w:sz w:val="28"/>
          <w:szCs w:val="28"/>
        </w:rPr>
        <w:t xml:space="preserve">предоставляются поступающим на основании заявления о приеме, содержащего сведения о необходимости создания соответствующих специальных условий. </w:t>
      </w:r>
    </w:p>
    <w:p w:rsidR="006F3AD4" w:rsidRDefault="006F3AD4"/>
    <w:sectPr w:rsidR="006F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6"/>
    <w:rsid w:val="00120986"/>
    <w:rsid w:val="001E4D17"/>
    <w:rsid w:val="006F3AD4"/>
    <w:rsid w:val="00B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22B2-C064-4096-B92B-7243A8C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2023-07-24T08:42:00Z</dcterms:created>
  <dcterms:modified xsi:type="dcterms:W3CDTF">2023-07-24T08:42:00Z</dcterms:modified>
</cp:coreProperties>
</file>